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D9D6" w14:textId="11945861" w:rsidR="00AB44F3" w:rsidRDefault="00AB44F3" w:rsidP="00AB44F3">
      <w:pPr>
        <w:pStyle w:val="NormalWeb"/>
      </w:pPr>
      <w:r>
        <w:t>Accessibility Services</w:t>
      </w:r>
    </w:p>
    <w:p w14:paraId="3661C672" w14:textId="1BEB24EA" w:rsidR="00AB44F3" w:rsidRDefault="00AB44F3" w:rsidP="00AB44F3">
      <w:pPr>
        <w:pStyle w:val="NormalWeb"/>
      </w:pPr>
      <w:r>
        <w:t xml:space="preserve">The University of Miami School of Law is committed to creating an inclusive learning environment that meets the needs of our diverse student body. If you have a disability (including physical or mental health challenges) and need academic accommodations, please contact Student Accessibility Services via email at access@law.miami.edu. Please note that accommodations are not retroactive; students are encouraged to contact the office and inquire about any disability-related needs within the first weeks of the semester. </w:t>
      </w:r>
    </w:p>
    <w:p w14:paraId="14F251D8" w14:textId="77777777" w:rsidR="0046530D" w:rsidRDefault="0046530D"/>
    <w:sectPr w:rsidR="0046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F3"/>
    <w:rsid w:val="0046530D"/>
    <w:rsid w:val="00AB44F3"/>
    <w:rsid w:val="00E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A2E7E"/>
  <w15:chartTrackingRefBased/>
  <w15:docId w15:val="{D021764E-55CF-4E45-8161-F689F7D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Robert E.</dc:creator>
  <cp:keywords/>
  <dc:description/>
  <cp:lastModifiedBy>Rosen, Robert E.</cp:lastModifiedBy>
  <cp:revision>1</cp:revision>
  <dcterms:created xsi:type="dcterms:W3CDTF">2024-01-17T19:24:00Z</dcterms:created>
  <dcterms:modified xsi:type="dcterms:W3CDTF">2024-01-17T19:24:00Z</dcterms:modified>
</cp:coreProperties>
</file>