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DB6" w:rsidRDefault="00706DB6">
      <w:pPr>
        <w:spacing w:after="0" w:line="259" w:lineRule="auto"/>
        <w:ind w:left="88" w:firstLine="0"/>
        <w:jc w:val="center"/>
      </w:pPr>
    </w:p>
    <w:p w:rsidR="00706DB6" w:rsidRDefault="00A761E7">
      <w:pPr>
        <w:spacing w:after="0" w:line="259" w:lineRule="auto"/>
        <w:ind w:left="37"/>
        <w:jc w:val="center"/>
      </w:pPr>
      <w:r>
        <w:rPr>
          <w:b/>
        </w:rPr>
        <w:t xml:space="preserve">REMEDIES </w:t>
      </w:r>
      <w:proofErr w:type="gramStart"/>
      <w:r>
        <w:rPr>
          <w:b/>
        </w:rPr>
        <w:t>-  SUMMARY</w:t>
      </w:r>
      <w:proofErr w:type="gramEnd"/>
      <w:r>
        <w:rPr>
          <w:b/>
        </w:rPr>
        <w:t xml:space="preserve"> </w:t>
      </w:r>
    </w:p>
    <w:p w:rsidR="00706DB6" w:rsidRDefault="00A761E7">
      <w:pPr>
        <w:spacing w:after="0" w:line="259" w:lineRule="auto"/>
        <w:ind w:left="0" w:firstLine="0"/>
      </w:pPr>
      <w:r>
        <w:t xml:space="preserve"> </w:t>
      </w:r>
    </w:p>
    <w:p w:rsidR="00706DB6" w:rsidRDefault="00A761E7">
      <w:pPr>
        <w:ind w:left="-5"/>
      </w:pPr>
      <w:r>
        <w:t xml:space="preserve">Damages:  When a legally enforceable promise is breached, the court typically awards money damages to compensate non-breaching party. </w:t>
      </w:r>
    </w:p>
    <w:p w:rsidR="00706DB6" w:rsidRDefault="00A761E7">
      <w:pPr>
        <w:ind w:left="-5"/>
      </w:pPr>
      <w:r>
        <w:t xml:space="preserve"> </w:t>
      </w:r>
      <w:r>
        <w:tab/>
        <w:t>Exception:  Specific performance is available for unique goods or relations</w:t>
      </w:r>
      <w:r w:rsidR="00234D66">
        <w:t xml:space="preserve"> that cannot be readily recreated, e.g., output, requirements or exclusive dealing contracts (2-716</w:t>
      </w:r>
      <w:r>
        <w:t xml:space="preserve">).  </w:t>
      </w:r>
      <w:r w:rsidR="00234D66">
        <w:t>Seller can get price when resale is not possible (2-709).</w:t>
      </w:r>
    </w:p>
    <w:p w:rsidR="00706DB6" w:rsidRDefault="00A761E7">
      <w:pPr>
        <w:spacing w:after="0" w:line="259" w:lineRule="auto"/>
        <w:ind w:left="0" w:firstLine="0"/>
      </w:pPr>
      <w:r>
        <w:t xml:space="preserve"> </w:t>
      </w:r>
    </w:p>
    <w:p w:rsidR="00706DB6" w:rsidRDefault="00A761E7">
      <w:pPr>
        <w:ind w:left="-5"/>
      </w:pPr>
      <w:r>
        <w:t>Basic Rule:  Expectation measure of damages = the positive difference between the foreseeable (</w:t>
      </w:r>
      <w:r>
        <w:rPr>
          <w:u w:val="single" w:color="000000"/>
        </w:rPr>
        <w:t>Hadley</w:t>
      </w:r>
      <w:r>
        <w:t>) position of the non-breaching party as a result of the breach (</w:t>
      </w:r>
      <w:r w:rsidRPr="00A761E7">
        <w:rPr>
          <w:i/>
          <w:iCs/>
        </w:rPr>
        <w:t>assuming the party has reasonably mitigated</w:t>
      </w:r>
      <w:r>
        <w:t xml:space="preserve">) and the position the non-breaching party can </w:t>
      </w:r>
      <w:r>
        <w:t xml:space="preserve">prove with reasonable certainty s/he would have been in if the promise had been kept. </w:t>
      </w:r>
    </w:p>
    <w:p w:rsidR="00706DB6" w:rsidRDefault="00A761E7">
      <w:pPr>
        <w:spacing w:after="0" w:line="259" w:lineRule="auto"/>
        <w:ind w:left="0" w:firstLine="0"/>
      </w:pPr>
      <w:r>
        <w:t xml:space="preserve"> </w:t>
      </w:r>
    </w:p>
    <w:p w:rsidR="00234D66" w:rsidRDefault="00A761E7" w:rsidP="00234D66">
      <w:pPr>
        <w:ind w:left="-5"/>
      </w:pPr>
      <w:r>
        <w:t>If damages can't be proven with reasonable certainty, reliance damages may be available</w:t>
      </w:r>
      <w:r w:rsidR="00234D66">
        <w:t>. If damages can’t be proven with reasonable certainty then the non-breaching party can seek the c</w:t>
      </w:r>
      <w:r w:rsidR="00234D66">
        <w:t xml:space="preserve">ost of completion </w:t>
      </w:r>
      <w:r w:rsidR="00234D66">
        <w:t>or repair, if that</w:t>
      </w:r>
      <w:r w:rsidR="00234D66">
        <w:t xml:space="preserve"> would </w:t>
      </w:r>
      <w:r w:rsidR="00234D66">
        <w:t xml:space="preserve">not </w:t>
      </w:r>
      <w:r w:rsidR="00234D66">
        <w:t xml:space="preserve">result in waste or would be grossly disproportionate to value as promised </w:t>
      </w:r>
    </w:p>
    <w:p w:rsidR="00706DB6" w:rsidRDefault="00706DB6">
      <w:pPr>
        <w:ind w:left="-5"/>
      </w:pPr>
    </w:p>
    <w:p w:rsidR="00706DB6" w:rsidRDefault="00A761E7" w:rsidP="00234D66">
      <w:pPr>
        <w:spacing w:after="0" w:line="259" w:lineRule="auto"/>
        <w:ind w:left="0" w:firstLine="0"/>
      </w:pPr>
      <w:r>
        <w:t xml:space="preserve">Losing contracts:  </w:t>
      </w:r>
      <w:r w:rsidR="00234D66">
        <w:t xml:space="preserve">If the breaching party can prove with reasonable certainty that the non-breaching party would have lost money </w:t>
      </w:r>
      <w:r w:rsidR="00234D66">
        <w:t>had the contract been performed</w:t>
      </w:r>
      <w:r w:rsidR="00234D66">
        <w:t xml:space="preserve"> then their </w:t>
      </w:r>
      <w:r>
        <w:t>recovery can be reduced</w:t>
      </w:r>
      <w:r w:rsidR="00234D66">
        <w:t xml:space="preserve"> this amount</w:t>
      </w:r>
      <w:r>
        <w:t xml:space="preserve">.  </w:t>
      </w:r>
      <w:r w:rsidR="00234D66">
        <w:t>In this situation, the non-breaching party may sue for reliance damages (as their expectation is negative).</w:t>
      </w:r>
    </w:p>
    <w:p w:rsidR="00706DB6" w:rsidRDefault="00A761E7">
      <w:pPr>
        <w:spacing w:after="0" w:line="259" w:lineRule="auto"/>
        <w:ind w:left="0" w:firstLine="0"/>
      </w:pPr>
      <w:r>
        <w:t xml:space="preserve"> </w:t>
      </w:r>
    </w:p>
    <w:p w:rsidR="00706DB6" w:rsidRDefault="00A761E7">
      <w:pPr>
        <w:ind w:left="-5"/>
      </w:pPr>
      <w:r>
        <w:t xml:space="preserve"> </w:t>
      </w:r>
      <w:r>
        <w:tab/>
        <w:t xml:space="preserve">Clauses in contracts setting liquidated damages are not voided by courts </w:t>
      </w:r>
      <w:r w:rsidR="00234D66">
        <w:t>(i.e., called “</w:t>
      </w:r>
      <w:r>
        <w:t>penalty clauses</w:t>
      </w:r>
      <w:r w:rsidR="00234D66">
        <w:t>”)</w:t>
      </w:r>
      <w:r>
        <w:t xml:space="preserve"> if losses are</w:t>
      </w:r>
      <w:r>
        <w:t xml:space="preserve"> difficult to calculate and the damages set in the contract are reasonable estimate at time of contracting of the harm that would be caused by the breach </w:t>
      </w:r>
      <w:r>
        <w:t>or</w:t>
      </w:r>
      <w:r>
        <w:t xml:space="preserve"> in light of the actual harm caused). </w:t>
      </w:r>
    </w:p>
    <w:p w:rsidR="00706DB6" w:rsidRDefault="00A761E7">
      <w:pPr>
        <w:spacing w:after="0" w:line="259" w:lineRule="auto"/>
        <w:ind w:left="0" w:firstLine="0"/>
      </w:pPr>
      <w:r>
        <w:t xml:space="preserve"> </w:t>
      </w:r>
    </w:p>
    <w:p w:rsidR="00706DB6" w:rsidRDefault="00A761E7">
      <w:pPr>
        <w:ind w:left="-5"/>
      </w:pPr>
      <w:r>
        <w:t>Restitution dama</w:t>
      </w:r>
      <w:r>
        <w:t xml:space="preserve">ges = </w:t>
      </w:r>
      <w:r w:rsidR="00234D66">
        <w:t xml:space="preserve">either </w:t>
      </w:r>
      <w:r>
        <w:t>r</w:t>
      </w:r>
      <w:r>
        <w:t>easonable value of benefit conferred on defendant or reasonable value of plaintiff’s services (</w:t>
      </w:r>
      <w:r w:rsidRPr="00A761E7">
        <w:rPr>
          <w:i/>
          <w:iCs/>
        </w:rPr>
        <w:t>quantum meruit</w:t>
      </w:r>
      <w:r>
        <w:t>). Two measures to prevent defendant’s unjust enrichment.</w:t>
      </w:r>
      <w:r>
        <w:t xml:space="preserve">  </w:t>
      </w:r>
    </w:p>
    <w:p w:rsidR="00706DB6" w:rsidRDefault="00A761E7">
      <w:pPr>
        <w:spacing w:after="0" w:line="259" w:lineRule="auto"/>
        <w:ind w:left="0" w:firstLine="0"/>
      </w:pPr>
      <w:r>
        <w:t xml:space="preserve"> </w:t>
      </w:r>
    </w:p>
    <w:p w:rsidR="00706DB6" w:rsidRDefault="00A761E7">
      <w:pPr>
        <w:spacing w:after="0" w:line="259" w:lineRule="auto"/>
        <w:ind w:left="0" w:firstLine="0"/>
      </w:pPr>
      <w:r>
        <w:t xml:space="preserve"> </w:t>
      </w:r>
    </w:p>
    <w:p w:rsidR="00706DB6" w:rsidRDefault="00A761E7">
      <w:pPr>
        <w:pStyle w:val="Heading1"/>
      </w:pPr>
      <w:r>
        <w:t>UCC Remedy Formulas</w:t>
      </w:r>
      <w:r>
        <w:rPr>
          <w:u w:val="none"/>
        </w:rPr>
        <w:t xml:space="preserve"> </w:t>
      </w:r>
    </w:p>
    <w:p w:rsidR="00706DB6" w:rsidRDefault="00A761E7">
      <w:pPr>
        <w:ind w:left="-5"/>
      </w:pPr>
      <w:r>
        <w:t>Seller Breaches</w:t>
      </w:r>
      <w:proofErr w:type="gramStart"/>
      <w:r>
        <w:t>:  (</w:t>
      </w:r>
      <w:proofErr w:type="gramEnd"/>
      <w:r>
        <w:t xml:space="preserve">(Cover or Market price) - </w:t>
      </w:r>
      <w:proofErr w:type="spellStart"/>
      <w:r>
        <w:t>Kontract</w:t>
      </w:r>
      <w:proofErr w:type="spellEnd"/>
      <w:r>
        <w:t xml:space="preserve"> price) + (Incidental and </w:t>
      </w:r>
    </w:p>
    <w:p w:rsidR="00706DB6" w:rsidRDefault="00A761E7">
      <w:pPr>
        <w:ind w:left="-5"/>
      </w:pPr>
      <w:r>
        <w:t xml:space="preserve">Consequential damages) - Expenses Saved </w:t>
      </w:r>
    </w:p>
    <w:p w:rsidR="00706DB6" w:rsidRDefault="00A761E7">
      <w:pPr>
        <w:tabs>
          <w:tab w:val="center" w:pos="3063"/>
        </w:tabs>
        <w:ind w:left="-15" w:firstLine="0"/>
      </w:pPr>
      <w:r>
        <w:t xml:space="preserve"> </w:t>
      </w:r>
      <w:r>
        <w:tab/>
        <w:t xml:space="preserve">UCC: perfect tender rule with seller right to cure </w:t>
      </w:r>
    </w:p>
    <w:p w:rsidR="00706DB6" w:rsidRDefault="00A761E7">
      <w:pPr>
        <w:spacing w:after="0" w:line="259" w:lineRule="auto"/>
        <w:ind w:left="0" w:firstLine="0"/>
      </w:pPr>
      <w:r>
        <w:t xml:space="preserve"> </w:t>
      </w:r>
    </w:p>
    <w:p w:rsidR="00706DB6" w:rsidRDefault="00A761E7">
      <w:pPr>
        <w:ind w:left="-5"/>
      </w:pPr>
      <w:r>
        <w:t xml:space="preserve">Buyer breaches:  </w:t>
      </w:r>
      <w:proofErr w:type="spellStart"/>
      <w:r>
        <w:t>Kontract</w:t>
      </w:r>
      <w:proofErr w:type="spellEnd"/>
      <w:r>
        <w:t xml:space="preserve"> price - (resale or market price) + incidental damages - expenses saved. </w:t>
      </w:r>
    </w:p>
    <w:p w:rsidR="00706DB6" w:rsidRDefault="00A761E7">
      <w:pPr>
        <w:tabs>
          <w:tab w:val="center" w:pos="3719"/>
        </w:tabs>
        <w:ind w:left="-15" w:firstLine="0"/>
      </w:pPr>
      <w:r>
        <w:t xml:space="preserve"> </w:t>
      </w:r>
      <w:r>
        <w:tab/>
        <w:t xml:space="preserve">lost profits available if seller is a loss volume seller </w:t>
      </w:r>
      <w:r>
        <w:t xml:space="preserve">(2-708(2)) </w:t>
      </w:r>
    </w:p>
    <w:p w:rsidR="00706DB6" w:rsidRDefault="00A761E7">
      <w:pPr>
        <w:spacing w:after="0" w:line="259" w:lineRule="auto"/>
        <w:ind w:left="0" w:firstLine="0"/>
        <w:jc w:val="both"/>
      </w:pPr>
      <w:r>
        <w:t xml:space="preserve"> </w:t>
      </w:r>
    </w:p>
    <w:sectPr w:rsidR="00706DB6">
      <w:pgSz w:w="12240" w:h="15840"/>
      <w:pgMar w:top="1452" w:right="1828" w:bottom="154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B6"/>
    <w:rsid w:val="00234D66"/>
    <w:rsid w:val="00706DB6"/>
    <w:rsid w:val="00850BF9"/>
    <w:rsid w:val="00A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5F8EA"/>
  <w15:docId w15:val="{BDF27ABD-1513-F247-87EA-F796B7C7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LAW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LAW</dc:title>
  <dc:subject/>
  <dc:creator>Robert Rosen</dc:creator>
  <cp:keywords/>
  <cp:lastModifiedBy>Rosen, Robert E.</cp:lastModifiedBy>
  <cp:revision>3</cp:revision>
  <dcterms:created xsi:type="dcterms:W3CDTF">2020-11-03T03:57:00Z</dcterms:created>
  <dcterms:modified xsi:type="dcterms:W3CDTF">2020-11-03T04:12:00Z</dcterms:modified>
</cp:coreProperties>
</file>